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20" w:rsidRDefault="00382720" w:rsidP="002B2E79"/>
    <w:p w:rsidR="002B2E79" w:rsidRDefault="002B2E79" w:rsidP="002B2E79"/>
    <w:p w:rsidR="002B2E79" w:rsidRDefault="002B2E79" w:rsidP="002B2E79"/>
    <w:p w:rsidR="002B2E79" w:rsidRDefault="002B2E79" w:rsidP="002B2E79">
      <w:r>
        <w:t xml:space="preserve">2024-2025 EĞİTİM YILI </w:t>
      </w:r>
      <w:r w:rsidR="0091090C">
        <w:t>1.DÖNEM BİYOLOJİ DERSİ 2. ORTAK SINAV SENARYOLARI:</w:t>
      </w:r>
    </w:p>
    <w:p w:rsidR="0091090C" w:rsidRDefault="00AF1714" w:rsidP="002B2E79">
      <w:r>
        <w:t xml:space="preserve">9. SINIF </w:t>
      </w:r>
    </w:p>
    <w:tbl>
      <w:tblPr>
        <w:tblW w:w="9440" w:type="dxa"/>
        <w:tblCellMar>
          <w:left w:w="70" w:type="dxa"/>
          <w:right w:w="70" w:type="dxa"/>
        </w:tblCellMar>
        <w:tblLook w:val="04A0"/>
      </w:tblPr>
      <w:tblGrid>
        <w:gridCol w:w="4960"/>
        <w:gridCol w:w="4480"/>
      </w:tblGrid>
      <w:tr w:rsidR="00AF1714" w:rsidRPr="00AF1714" w:rsidTr="00AF1714">
        <w:trPr>
          <w:trHeight w:val="21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1714" w:rsidRDefault="00AF1714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BİY.9.1.4. Çevresindeki canlıların özelliklerini bilimsel olarak gözlemleyebilme</w:t>
            </w:r>
          </w:p>
          <w:p w:rsidR="00AA5DB3" w:rsidRPr="00AF1714" w:rsidRDefault="00AA5DB3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2SORU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1714" w:rsidRPr="00AF1714" w:rsidRDefault="00AF1714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Canlıların Ortak Özellikleri (Hücresel Yapı, Organizasyon,</w:t>
            </w: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Beslenme, Enerji Üretimi ve Tüketimi, Boşaltım, Büyüme ve Gelişme, Metabolizma,</w:t>
            </w: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Uyarılara Tepki, Homeostazi, Üreme, Varyasyon ve Adaptasyon)</w:t>
            </w:r>
          </w:p>
        </w:tc>
      </w:tr>
      <w:tr w:rsidR="00AF1714" w:rsidRPr="00AF1714" w:rsidTr="00AF1714">
        <w:trPr>
          <w:trHeight w:val="10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14" w:rsidRDefault="00AF1714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AF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BİY.9.1.5. Canlıları sınıflandırabilme</w:t>
            </w:r>
          </w:p>
          <w:p w:rsidR="00AA5DB3" w:rsidRPr="00AF1714" w:rsidRDefault="00AA5DB3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2SORU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14" w:rsidRPr="00AF1714" w:rsidRDefault="00AF1714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Sınıflandırmada Temel Yaklaşımlar ve Modern Sınıflandırma (</w:t>
            </w:r>
            <w:proofErr w:type="spellStart"/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Linne</w:t>
            </w:r>
            <w:proofErr w:type="spellEnd"/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İkili Adlandırma,</w:t>
            </w:r>
          </w:p>
        </w:tc>
      </w:tr>
      <w:tr w:rsidR="00AF1714" w:rsidRPr="00AF1714" w:rsidTr="00AF1714">
        <w:trPr>
          <w:trHeight w:val="112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AF1714" w:rsidRDefault="00AF1714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BİY.9.1.6. Üç üst âlem (domain) sisteminde yer alan canlıların özellikleri ile ilgili çıkarım</w:t>
            </w:r>
          </w:p>
          <w:p w:rsidR="00AA5DB3" w:rsidRPr="00AF1714" w:rsidRDefault="00AA5DB3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3SORU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AF1714" w:rsidRPr="00AF1714" w:rsidRDefault="00AF1714" w:rsidP="00AF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7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Üç Üst Âlem (Domain) Sisteminde Yer Alan Canlılar ve Genel özellikleri (Bakteriler, Arkebakteriler ve ökaryotlar)</w:t>
            </w:r>
          </w:p>
        </w:tc>
      </w:tr>
    </w:tbl>
    <w:p w:rsidR="00AF1714" w:rsidRDefault="00AF1714" w:rsidP="002B2E79"/>
    <w:p w:rsidR="00AA5DB3" w:rsidRDefault="00AA5DB3" w:rsidP="002B2E79"/>
    <w:p w:rsidR="00AA5DB3" w:rsidRDefault="00AA5DB3" w:rsidP="002B2E79">
      <w:r>
        <w:t>10.SINIF</w:t>
      </w:r>
    </w:p>
    <w:tbl>
      <w:tblPr>
        <w:tblW w:w="5980" w:type="dxa"/>
        <w:tblCellMar>
          <w:left w:w="70" w:type="dxa"/>
          <w:right w:w="70" w:type="dxa"/>
        </w:tblCellMar>
        <w:tblLook w:val="04A0"/>
      </w:tblPr>
      <w:tblGrid>
        <w:gridCol w:w="5980"/>
      </w:tblGrid>
      <w:tr w:rsidR="00BD4FD1" w:rsidRPr="00BD4FD1" w:rsidTr="00BD4FD1">
        <w:trPr>
          <w:trHeight w:val="46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4FD1" w:rsidRPr="00BD4FD1" w:rsidRDefault="00BD4FD1" w:rsidP="00B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10.1.1.2. Mitozu açıklar.</w:t>
            </w:r>
            <w:r w:rsidR="002E6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1SORU</w:t>
            </w:r>
          </w:p>
        </w:tc>
      </w:tr>
      <w:tr w:rsidR="00BD4FD1" w:rsidRPr="00BD4FD1" w:rsidTr="00BD4FD1">
        <w:trPr>
          <w:trHeight w:val="4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FD1" w:rsidRPr="00BD4FD1" w:rsidRDefault="00BD4FD1" w:rsidP="00B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10.1.1.3. Eşeysiz üremeyi örneklerle açıklar.</w:t>
            </w:r>
          </w:p>
        </w:tc>
      </w:tr>
      <w:tr w:rsidR="00BD4FD1" w:rsidRPr="00BD4FD1" w:rsidTr="00BD4FD1">
        <w:trPr>
          <w:trHeight w:val="4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D4FD1" w:rsidRPr="00BD4FD1" w:rsidRDefault="00BD4FD1" w:rsidP="00B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10.1.2.1. Mayozu açıklar.</w:t>
            </w:r>
            <w:r w:rsidR="002E6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 SORU</w:t>
            </w:r>
          </w:p>
        </w:tc>
      </w:tr>
      <w:tr w:rsidR="00BD4FD1" w:rsidRPr="00BD4FD1" w:rsidTr="00BD4FD1">
        <w:trPr>
          <w:trHeight w:val="4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FD1" w:rsidRPr="00BD4FD1" w:rsidRDefault="00BD4FD1" w:rsidP="00B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10.1.2.2. Eşeyli üremeyi örneklerle açıklar.</w:t>
            </w:r>
            <w:r w:rsidR="002E6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1SORU</w:t>
            </w:r>
          </w:p>
        </w:tc>
      </w:tr>
      <w:tr w:rsidR="00BD4FD1" w:rsidRPr="00BD4FD1" w:rsidTr="00BD4FD1">
        <w:trPr>
          <w:trHeight w:val="201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FD1" w:rsidRDefault="00BD4FD1" w:rsidP="00B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*10.2.1.1. Kalıtımın genel esaslarını açıklar.</w:t>
            </w: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a. </w:t>
            </w:r>
            <w:proofErr w:type="spellStart"/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Mendel</w:t>
            </w:r>
            <w:proofErr w:type="spellEnd"/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ilkeleri örneklerle açıklanır.</w:t>
            </w:r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b. </w:t>
            </w:r>
            <w:proofErr w:type="spellStart"/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Monohibrit</w:t>
            </w:r>
            <w:proofErr w:type="spellEnd"/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dihibrit</w:t>
            </w:r>
            <w:proofErr w:type="spellEnd"/>
            <w:r w:rsidRPr="00BD4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2E6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kontrol ÇAPRAZLAMALARI</w:t>
            </w:r>
          </w:p>
          <w:p w:rsidR="00E14EE7" w:rsidRPr="00BD4FD1" w:rsidRDefault="00E14EE7" w:rsidP="00B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3SORU</w:t>
            </w:r>
          </w:p>
        </w:tc>
      </w:tr>
    </w:tbl>
    <w:p w:rsidR="00AA5DB3" w:rsidRDefault="00AA5DB3" w:rsidP="002B2E79"/>
    <w:p w:rsidR="00960F30" w:rsidRDefault="00960F30" w:rsidP="002B2E79"/>
    <w:p w:rsidR="006C033B" w:rsidRDefault="00960F30" w:rsidP="002B2E79">
      <w:r>
        <w:t>11</w:t>
      </w:r>
      <w:r w:rsidR="00871D74">
        <w:t>. SINIF</w:t>
      </w:r>
    </w:p>
    <w:p w:rsidR="006C033B" w:rsidRDefault="006C033B" w:rsidP="002B2E79"/>
    <w:tbl>
      <w:tblPr>
        <w:tblW w:w="6540" w:type="dxa"/>
        <w:tblCellMar>
          <w:left w:w="70" w:type="dxa"/>
          <w:right w:w="70" w:type="dxa"/>
        </w:tblCellMar>
        <w:tblLook w:val="04A0"/>
      </w:tblPr>
      <w:tblGrid>
        <w:gridCol w:w="6540"/>
      </w:tblGrid>
      <w:tr w:rsidR="006C033B" w:rsidRPr="006C033B" w:rsidTr="006C033B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33B" w:rsidRPr="006C033B" w:rsidRDefault="006C033B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11.1.1.1. Sinir sisteminin yapı, görev ve işleyişini açıklar.</w:t>
            </w:r>
            <w:r w:rsidR="00D42C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1SORU</w:t>
            </w:r>
          </w:p>
        </w:tc>
      </w:tr>
      <w:tr w:rsidR="006C033B" w:rsidRPr="006C033B" w:rsidTr="006C033B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33B" w:rsidRPr="006C033B" w:rsidRDefault="006C033B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11.1.1.2. Endokrin bezleri ve bu bezlerin salgıladıkları hormonları açıklar.</w:t>
            </w:r>
            <w:r w:rsidR="00D42C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 SORU</w:t>
            </w:r>
          </w:p>
        </w:tc>
      </w:tr>
      <w:tr w:rsidR="006C033B" w:rsidRPr="006C033B" w:rsidTr="006C033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A5607" w:rsidRDefault="006C033B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11.1.1.5. Duyu organlarının yapısını ve işleyişini açıklar.  </w:t>
            </w:r>
          </w:p>
          <w:p w:rsidR="006C033B" w:rsidRPr="006C033B" w:rsidRDefault="006C033B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A56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SORU</w:t>
            </w: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C033B" w:rsidRPr="006C033B" w:rsidTr="006C033B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6C033B" w:rsidRPr="006C033B" w:rsidRDefault="006C033B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*11.1.2.1. Destek ve hareket sisteminin yapı, görev ve işleyişini açıklar.</w:t>
            </w:r>
            <w:r w:rsidR="00D813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2SORU</w:t>
            </w:r>
          </w:p>
        </w:tc>
      </w:tr>
      <w:tr w:rsidR="006C033B" w:rsidRPr="006C033B" w:rsidTr="006C033B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F30" w:rsidRDefault="006C033B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3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11.1.3.1. Sindirim sisteminin yapı, görev ve işleyişini açıklar.</w:t>
            </w:r>
          </w:p>
          <w:p w:rsidR="006C033B" w:rsidRPr="006C033B" w:rsidRDefault="00960F30" w:rsidP="006C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SORU</w:t>
            </w:r>
          </w:p>
        </w:tc>
      </w:tr>
    </w:tbl>
    <w:p w:rsidR="006C033B" w:rsidRDefault="006C033B" w:rsidP="002B2E79"/>
    <w:p w:rsidR="00871D74" w:rsidRDefault="00871D74" w:rsidP="002B2E79"/>
    <w:p w:rsidR="00871D74" w:rsidRDefault="00860883" w:rsidP="002B2E79">
      <w:r>
        <w:t>12.SINIF</w:t>
      </w:r>
    </w:p>
    <w:tbl>
      <w:tblPr>
        <w:tblpPr w:leftFromText="141" w:rightFromText="141" w:vertAnchor="text" w:tblpY="1"/>
        <w:tblOverlap w:val="never"/>
        <w:tblW w:w="5360" w:type="dxa"/>
        <w:tblCellMar>
          <w:left w:w="70" w:type="dxa"/>
          <w:right w:w="70" w:type="dxa"/>
        </w:tblCellMar>
        <w:tblLook w:val="04A0"/>
      </w:tblPr>
      <w:tblGrid>
        <w:gridCol w:w="5360"/>
      </w:tblGrid>
      <w:tr w:rsidR="00A249EA" w:rsidRPr="00A249EA" w:rsidTr="00382720">
        <w:trPr>
          <w:trHeight w:val="31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12.1.1.4. DNA' </w:t>
            </w:r>
            <w:proofErr w:type="spellStart"/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kendini eşlemesini açıklar.</w:t>
            </w:r>
          </w:p>
          <w:p w:rsidR="00A249EA" w:rsidRP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 SORU</w:t>
            </w:r>
          </w:p>
        </w:tc>
      </w:tr>
      <w:tr w:rsidR="00A249EA" w:rsidRPr="00A249EA" w:rsidTr="00382720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249EA" w:rsidRP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12.1.2.1. Protein sentezinin mekanizmasını açıklar.</w:t>
            </w:r>
            <w:r w:rsidR="001D5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3 SORU</w:t>
            </w:r>
          </w:p>
        </w:tc>
      </w:tr>
      <w:tr w:rsidR="00A249EA" w:rsidRPr="00A249EA" w:rsidTr="00382720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EA" w:rsidRP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12.1.2.2. Genetik mühendisliği ve biyoteknoloji kavramlarını açıklar.</w:t>
            </w:r>
            <w:r w:rsidR="001D5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 SORU</w:t>
            </w:r>
          </w:p>
        </w:tc>
      </w:tr>
      <w:tr w:rsidR="00A249EA" w:rsidRPr="00A249EA" w:rsidTr="00382720">
        <w:trPr>
          <w:trHeight w:val="315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249EA" w:rsidRP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*12.1.2.3. Genetik mühendisliği ve biyoteknoloji uygulamalarını açıklar.</w:t>
            </w: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b. Jel elektroforez tekniği incelenir ve farklı boyutlarda DNA parçalarının jel elektroforezde ayrılması görsel ögeler, grafik düzenleyiciler, e-öğrenme nesnesi ve uygulamalarından faydalanılarak açıklanır.</w:t>
            </w: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c. Polimeraz zincir reaksiyonu kullanılarak genlerin çoğaltılması incelenir.</w:t>
            </w: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ç. </w:t>
            </w:r>
            <w:proofErr w:type="spellStart"/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Rekombinant</w:t>
            </w:r>
            <w:proofErr w:type="spellEnd"/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DNA teknikleri kullanılarak bir genin, bir plazmite klonlanması araştırılır.</w:t>
            </w:r>
            <w:r w:rsidR="00DA6A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 SORU</w:t>
            </w:r>
          </w:p>
        </w:tc>
      </w:tr>
      <w:tr w:rsidR="00A249EA" w:rsidRPr="00A249EA" w:rsidTr="00382720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EA" w:rsidRP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**12.1.2.4. Sentetik biyoloji uygulamalarına örnekler verir.</w:t>
            </w:r>
          </w:p>
        </w:tc>
      </w:tr>
      <w:tr w:rsidR="00A249EA" w:rsidRPr="00A249EA" w:rsidTr="00382720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EA" w:rsidRDefault="00A249EA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49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12.1.2.5. Genetik mühendisliği ve biyoteknoloji uygulamalarının insan hayatına etkisini değerlendirir.</w:t>
            </w:r>
          </w:p>
          <w:p w:rsidR="00382720" w:rsidRPr="00A249EA" w:rsidRDefault="00382720" w:rsidP="0038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SORU</w:t>
            </w:r>
          </w:p>
        </w:tc>
      </w:tr>
    </w:tbl>
    <w:p w:rsidR="00860883" w:rsidRPr="002B2E79" w:rsidRDefault="00382720" w:rsidP="002B2E79">
      <w:r>
        <w:br w:type="textWrapping" w:clear="all"/>
      </w:r>
    </w:p>
    <w:sectPr w:rsidR="00860883" w:rsidRPr="002B2E79" w:rsidSect="00C467F5">
      <w:pgSz w:w="11906" w:h="16838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7F5"/>
    <w:rsid w:val="00046BA9"/>
    <w:rsid w:val="001358E0"/>
    <w:rsid w:val="001D5F6F"/>
    <w:rsid w:val="00246EB0"/>
    <w:rsid w:val="002832BF"/>
    <w:rsid w:val="002B2E79"/>
    <w:rsid w:val="002E62AF"/>
    <w:rsid w:val="0034558C"/>
    <w:rsid w:val="00382720"/>
    <w:rsid w:val="00404E07"/>
    <w:rsid w:val="004510EE"/>
    <w:rsid w:val="004E1507"/>
    <w:rsid w:val="004F5B05"/>
    <w:rsid w:val="00512ECC"/>
    <w:rsid w:val="005879E9"/>
    <w:rsid w:val="00592346"/>
    <w:rsid w:val="00592833"/>
    <w:rsid w:val="006C033B"/>
    <w:rsid w:val="007E3F8C"/>
    <w:rsid w:val="00860883"/>
    <w:rsid w:val="00871D74"/>
    <w:rsid w:val="008A4738"/>
    <w:rsid w:val="008B13AC"/>
    <w:rsid w:val="0091090C"/>
    <w:rsid w:val="009226EB"/>
    <w:rsid w:val="009348AE"/>
    <w:rsid w:val="00960F30"/>
    <w:rsid w:val="009F30EC"/>
    <w:rsid w:val="00A249EA"/>
    <w:rsid w:val="00A25D13"/>
    <w:rsid w:val="00A363E7"/>
    <w:rsid w:val="00A62A16"/>
    <w:rsid w:val="00AA5DB3"/>
    <w:rsid w:val="00AF1714"/>
    <w:rsid w:val="00B15D37"/>
    <w:rsid w:val="00B4732C"/>
    <w:rsid w:val="00B65231"/>
    <w:rsid w:val="00BD139C"/>
    <w:rsid w:val="00BD4FD1"/>
    <w:rsid w:val="00BF4D47"/>
    <w:rsid w:val="00C467F5"/>
    <w:rsid w:val="00D01B2E"/>
    <w:rsid w:val="00D41E38"/>
    <w:rsid w:val="00D42C3C"/>
    <w:rsid w:val="00D81302"/>
    <w:rsid w:val="00DA6A70"/>
    <w:rsid w:val="00E14EE7"/>
    <w:rsid w:val="00E35703"/>
    <w:rsid w:val="00E52BAE"/>
    <w:rsid w:val="00E76043"/>
    <w:rsid w:val="00E84059"/>
    <w:rsid w:val="00ED222B"/>
    <w:rsid w:val="00F97DB4"/>
    <w:rsid w:val="00FA5607"/>
    <w:rsid w:val="00FB4564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Draeger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Dogancay Osman</dc:creator>
  <cp:lastModifiedBy>ÖĞRETMEN</cp:lastModifiedBy>
  <cp:revision>2</cp:revision>
  <dcterms:created xsi:type="dcterms:W3CDTF">2024-12-24T10:07:00Z</dcterms:created>
  <dcterms:modified xsi:type="dcterms:W3CDTF">2024-12-24T10:07:00Z</dcterms:modified>
</cp:coreProperties>
</file>